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36" w:rsidRDefault="00904336" w:rsidP="006266A8">
      <w:pPr>
        <w:spacing w:line="360" w:lineRule="auto"/>
        <w:rPr>
          <w:rFonts w:ascii="Trebuchet MS" w:hAnsi="Trebuchet MS"/>
        </w:rPr>
      </w:pPr>
    </w:p>
    <w:p w:rsidR="00904336" w:rsidRDefault="00904336" w:rsidP="006266A8">
      <w:pPr>
        <w:spacing w:line="360" w:lineRule="auto"/>
        <w:rPr>
          <w:rFonts w:ascii="Trebuchet MS" w:hAnsi="Trebuchet MS"/>
        </w:rPr>
      </w:pP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>Area tematica : La gestione delle relazioni interne ed esterne</w:t>
      </w: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 xml:space="preserve">Profilo : Assistente Amministrativo </w:t>
      </w:r>
    </w:p>
    <w:p w:rsidR="006266A8" w:rsidRPr="00904336" w:rsidRDefault="004C7FAD" w:rsidP="006266A8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Corso Qualificazione Personale </w:t>
      </w:r>
      <w:proofErr w:type="spellStart"/>
      <w:r>
        <w:rPr>
          <w:rFonts w:ascii="Trebuchet MS" w:hAnsi="Trebuchet MS"/>
        </w:rPr>
        <w:t>A.T.A</w:t>
      </w:r>
      <w:proofErr w:type="spellEnd"/>
      <w:r>
        <w:rPr>
          <w:rFonts w:ascii="Trebuchet MS" w:hAnsi="Trebuchet MS"/>
        </w:rPr>
        <w:t xml:space="preserve"> </w:t>
      </w:r>
      <w:r w:rsidR="006266A8" w:rsidRPr="00904336">
        <w:rPr>
          <w:rFonts w:ascii="Trebuchet MS" w:hAnsi="Trebuchet MS"/>
        </w:rPr>
        <w:t>: _________________________________</w:t>
      </w: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>Esperto: ________________________________</w:t>
      </w: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>Corsista/Gruppo di lavoro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4"/>
        <w:gridCol w:w="4833"/>
        <w:gridCol w:w="4836"/>
      </w:tblGrid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Nome</w:t>
            </w: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Cognome</w:t>
            </w: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Istituto di Servizio</w:t>
            </w: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6266A8" w:rsidRPr="00904336" w:rsidRDefault="006266A8" w:rsidP="006266A8">
      <w:pPr>
        <w:spacing w:line="360" w:lineRule="auto"/>
        <w:jc w:val="both"/>
        <w:rPr>
          <w:rFonts w:ascii="Trebuchet MS" w:hAnsi="Trebuchet MS" w:cs="Verdana"/>
          <w:b/>
          <w:bCs/>
        </w:rPr>
      </w:pPr>
    </w:p>
    <w:p w:rsidR="00076C72" w:rsidRPr="00904336" w:rsidRDefault="00076C72" w:rsidP="00076C72">
      <w:pPr>
        <w:rPr>
          <w:rFonts w:ascii="Trebuchet MS" w:hAnsi="Trebuchet MS"/>
          <w:b/>
        </w:rPr>
      </w:pPr>
      <w:r w:rsidRPr="00904336">
        <w:rPr>
          <w:rFonts w:ascii="Trebuchet MS" w:hAnsi="Trebuchet MS"/>
          <w:b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43"/>
        <w:gridCol w:w="3869"/>
        <w:gridCol w:w="2897"/>
        <w:gridCol w:w="2695"/>
        <w:gridCol w:w="2023"/>
      </w:tblGrid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lastRenderedPageBreak/>
              <w:t>In quale principio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costituzionale si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rinviene 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>la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legittimazione, sia pure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indiretta, alla </w:t>
            </w: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mission</w:t>
            </w:r>
            <w:proofErr w:type="spellEnd"/>
          </w:p>
          <w:p w:rsidR="00E2224D" w:rsidRPr="00904336" w:rsidRDefault="00E2224D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degli URP?</w:t>
            </w:r>
          </w:p>
        </w:tc>
        <w:tc>
          <w:tcPr>
            <w:tcW w:w="134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Art.97 e principi di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imparzialità e buon</w:t>
            </w:r>
          </w:p>
          <w:p w:rsidR="00E2224D" w:rsidRPr="00904336" w:rsidRDefault="00076C72" w:rsidP="005558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andamento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98 e posizione di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servizio degli impiegati pubblici nei confronti dei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904336">
              <w:rPr>
                <w:rFonts w:ascii="Trebuchet MS" w:hAnsi="Trebuchet MS" w:cs="Verdana"/>
                <w:sz w:val="20"/>
                <w:szCs w:val="20"/>
              </w:rPr>
              <w:t>cittadini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E2224D" w:rsidRPr="00904336" w:rsidRDefault="00076C72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88</w:t>
            </w:r>
          </w:p>
        </w:tc>
        <w:tc>
          <w:tcPr>
            <w:tcW w:w="701" w:type="pct"/>
            <w:noWrap/>
            <w:vAlign w:val="center"/>
          </w:tcPr>
          <w:p w:rsidR="00E2224D" w:rsidRPr="00904336" w:rsidRDefault="00076C72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87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"non si può non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comunicare in una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relazione"?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a volte un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messaggio non viene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recepito correttamente</w:t>
            </w:r>
          </w:p>
          <w:p w:rsidR="00E2224D" w:rsidRPr="00904336" w:rsidRDefault="00E2224D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ogni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comportamento è già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comunicazione 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a volte non è importante far sapere ciò che si pensa, ad esempio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ad un sottoposto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E2224D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non sempre si può comunicare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Qual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>e</w:t>
            </w: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 può essere la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definizione di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sulla doppia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articolazione e su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sistema simbolico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 basato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sulla doppia articolazione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 un sistema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simbolico</w:t>
            </w:r>
          </w:p>
        </w:tc>
        <w:tc>
          <w:tcPr>
            <w:tcW w:w="70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linguaggio umano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sulla doppia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articolazione e su un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sistema simbolico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esterna non è utilizzata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 il seguente scopo: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far conoscere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l'Amministrazione, 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 e i progetti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dell'ente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svolgere azioni di</w:t>
            </w:r>
          </w:p>
          <w:p w:rsidR="00E2224D" w:rsidRPr="00904336" w:rsidRDefault="00F33C09" w:rsidP="0055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auditing interno </w:t>
            </w: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conoscere e rilevare 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bisogni dell'utenza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facilitare l'accesso ai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 e agli atti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dell'Amministrazione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Cos'è la Comunicazione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pubblica?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istituzionale, che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permette l'esercizio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dell'attività sia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normativa che di</w:t>
            </w:r>
          </w:p>
          <w:p w:rsidR="00E2224D" w:rsidRPr="00904336" w:rsidRDefault="00076C72" w:rsidP="005558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governo</w:t>
            </w:r>
            <w:r w:rsidR="00F33C09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requisito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fondamentale per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lavorare in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un'organizzazione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moderna</w:t>
            </w: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sistema che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permette il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funzionamento di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strutture organizzative,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che favoriscono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l'innovazione</w:t>
            </w:r>
          </w:p>
        </w:tc>
        <w:tc>
          <w:tcPr>
            <w:tcW w:w="70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istituzionale che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funge da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 sia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interna che esterna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lastRenderedPageBreak/>
              <w:t>Quali sono gli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strumenti utilizzati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nella Comunicazione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Strategica?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Note personali ai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dipendenti</w:t>
            </w:r>
          </w:p>
          <w:p w:rsidR="00E2224D" w:rsidRPr="00904336" w:rsidRDefault="00E2224D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Comunicazioni ad alto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feedback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Lettere, Circolari,</w:t>
            </w:r>
          </w:p>
          <w:p w:rsidR="00E2224D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albi e bacheche</w:t>
            </w:r>
          </w:p>
        </w:tc>
        <w:tc>
          <w:tcPr>
            <w:tcW w:w="70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Riviste aziendali,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Brochure, Pubblicità sui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Giornali </w:t>
            </w:r>
          </w:p>
          <w:p w:rsidR="00E2224D" w:rsidRPr="00904336" w:rsidRDefault="00E2224D" w:rsidP="00076C7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76C72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T.I.C.</w:t>
            </w:r>
            <w:proofErr w:type="spellEnd"/>
            <w:r w:rsidRPr="00904336">
              <w:rPr>
                <w:rFonts w:ascii="Trebuchet MS" w:hAnsi="Trebuchet MS" w:cs="Verdana"/>
                <w:sz w:val="20"/>
                <w:szCs w:val="20"/>
              </w:rPr>
              <w:t>: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076C72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è la comunicazione on </w:t>
            </w: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significa tecnologia per la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interattiva</w:t>
            </w:r>
          </w:p>
        </w:tc>
        <w:tc>
          <w:tcPr>
            <w:tcW w:w="93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sinonimo di ICT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(Information and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communication</w:t>
            </w:r>
            <w:proofErr w:type="spellEnd"/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technology</w:t>
            </w:r>
            <w:proofErr w:type="spellEnd"/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) 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un tipo di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</w:t>
            </w:r>
          </w:p>
          <w:p w:rsidR="00076C72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asincrona</w:t>
            </w:r>
          </w:p>
        </w:tc>
      </w:tr>
    </w:tbl>
    <w:p w:rsidR="00E2224D" w:rsidRPr="00904336" w:rsidRDefault="00E2224D" w:rsidP="006266A8">
      <w:pPr>
        <w:spacing w:line="360" w:lineRule="auto"/>
        <w:jc w:val="both"/>
        <w:rPr>
          <w:rFonts w:ascii="Trebuchet MS" w:hAnsi="Trebuchet MS" w:cs="Verdana"/>
          <w:b/>
          <w:bCs/>
          <w:sz w:val="20"/>
          <w:szCs w:val="20"/>
        </w:rPr>
      </w:pPr>
    </w:p>
    <w:p w:rsidR="003D257C" w:rsidRPr="00904336" w:rsidRDefault="006266A8">
      <w:pPr>
        <w:rPr>
          <w:rFonts w:ascii="Trebuchet MS" w:hAnsi="Trebuchet MS"/>
          <w:b/>
          <w:sz w:val="20"/>
          <w:szCs w:val="20"/>
        </w:rPr>
      </w:pPr>
      <w:r w:rsidRPr="00904336">
        <w:rPr>
          <w:rFonts w:ascii="Trebuchet MS" w:hAnsi="Trebuchet MS"/>
          <w:b/>
          <w:sz w:val="20"/>
          <w:szCs w:val="20"/>
        </w:rPr>
        <w:t>Proposta di lavoro</w:t>
      </w:r>
    </w:p>
    <w:p w:rsidR="006266A8" w:rsidRPr="00904336" w:rsidRDefault="006266A8" w:rsidP="006266A8">
      <w:pPr>
        <w:pStyle w:val="NormaleWeb"/>
        <w:rPr>
          <w:rFonts w:ascii="Trebuchet MS" w:hAnsi="Trebuchet MS"/>
          <w:b/>
          <w:sz w:val="20"/>
          <w:szCs w:val="20"/>
        </w:rPr>
      </w:pPr>
      <w:r w:rsidRPr="00904336">
        <w:rPr>
          <w:rFonts w:ascii="Trebuchet MS" w:hAnsi="Trebuchet MS"/>
          <w:b/>
          <w:sz w:val="20"/>
          <w:szCs w:val="20"/>
          <w:u w:val="single"/>
        </w:rPr>
        <w:t>Le funzioni della comunicazione organizzativa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Si ordinino progressivamente, numerandole per ordine di importanza decrescente, le seguenti definizioni concernenti le possibili funzioni della comunicazione organizzativa.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E’ possibile sostituire fino ad un massimo di due </w:t>
      </w:r>
      <w:proofErr w:type="spellStart"/>
      <w:r w:rsidRPr="00904336">
        <w:rPr>
          <w:rFonts w:ascii="Trebuchet MS" w:hAnsi="Trebuchet MS" w:cs="Arial"/>
          <w:color w:val="000000"/>
          <w:sz w:val="20"/>
          <w:szCs w:val="20"/>
        </w:rPr>
        <w:t>items</w:t>
      </w:r>
      <w:proofErr w:type="spellEnd"/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con ulteriori definizioni ritenute più importanti sulla base dell’esperienza maturata nella scuola di servizio.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Dar voce ai malesseri e malfunzionamenti organizzativi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Sviluppare il coinvolgimento del personale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Supportare i cambiamenti strategici</w:t>
      </w:r>
      <w:r w:rsidRPr="00904336">
        <w:rPr>
          <w:rStyle w:val="apple-converted-space"/>
          <w:rFonts w:ascii="Trebuchet MS" w:hAnsi="Trebuchet MS" w:cs="Arial"/>
          <w:color w:val="000000"/>
          <w:sz w:val="20"/>
          <w:szCs w:val="20"/>
        </w:rPr>
        <w:t> </w:t>
      </w: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(ad es. riorganizzazione, qualità totale, lavoro per obiettivi, gestione per progetti)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Facilitare e migliorare le relazioni interpersonali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Ottimizzare i flussi comunicativi legati ai processi di lavoro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Garantire i flussi informativi all’interno dell’organizzazione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lastRenderedPageBreak/>
        <w:t>___  Creare un clima di lavoro positivo e motivare il personale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Scambiare comunicazioni con l’ambiente esterno per consentire all’organizzazione di adattarsi</w:t>
      </w:r>
      <w:r w:rsidRPr="00904336">
        <w:rPr>
          <w:rStyle w:val="apple-converted-space"/>
          <w:rFonts w:ascii="Trebuchet MS" w:hAnsi="Trebuchet MS" w:cs="Arial"/>
          <w:color w:val="000000"/>
          <w:sz w:val="20"/>
          <w:szCs w:val="20"/>
        </w:rPr>
        <w:t xml:space="preserve"> </w:t>
      </w:r>
      <w:r w:rsidRPr="00904336">
        <w:rPr>
          <w:rFonts w:ascii="Trebuchet MS" w:hAnsi="Trebuchet MS" w:cs="Arial"/>
          <w:color w:val="000000"/>
          <w:sz w:val="20"/>
          <w:szCs w:val="20"/>
        </w:rPr>
        <w:t>ai mutamenti esterni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Favorire l’identificazione, l’integrazione e il senso di appartenenza dei dipendenti all’organizzazione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Promuovere una buona immagine dell’organizzazione con il cliente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___ </w:t>
      </w:r>
      <w:proofErr w:type="spellStart"/>
      <w:r w:rsidRPr="00904336">
        <w:rPr>
          <w:rFonts w:ascii="Trebuchet MS" w:hAnsi="Trebuchet MS" w:cs="Arial"/>
          <w:color w:val="000000"/>
          <w:sz w:val="20"/>
          <w:szCs w:val="20"/>
        </w:rPr>
        <w:t>………………………………………………………………………………</w:t>
      </w:r>
      <w:proofErr w:type="spellEnd"/>
      <w:r w:rsidRPr="00904336">
        <w:rPr>
          <w:rFonts w:ascii="Trebuchet MS" w:hAnsi="Trebuchet MS" w:cs="Arial"/>
          <w:color w:val="000000"/>
          <w:sz w:val="20"/>
          <w:szCs w:val="20"/>
        </w:rPr>
        <w:t>..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___  </w:t>
      </w:r>
      <w:proofErr w:type="spellStart"/>
      <w:r w:rsidRPr="00904336">
        <w:rPr>
          <w:rFonts w:ascii="Trebuchet MS" w:hAnsi="Trebuchet MS" w:cs="Arial"/>
          <w:color w:val="000000"/>
          <w:sz w:val="20"/>
          <w:szCs w:val="20"/>
        </w:rPr>
        <w:t>………………………………………………………………………………</w:t>
      </w:r>
      <w:proofErr w:type="spellEnd"/>
      <w:r w:rsidRPr="00904336">
        <w:rPr>
          <w:rFonts w:ascii="Trebuchet MS" w:hAnsi="Trebuchet MS" w:cs="Arial"/>
          <w:color w:val="000000"/>
          <w:sz w:val="20"/>
          <w:szCs w:val="20"/>
        </w:rPr>
        <w:t>..</w:t>
      </w:r>
    </w:p>
    <w:p w:rsidR="006266A8" w:rsidRPr="00904336" w:rsidRDefault="006266A8" w:rsidP="006266A8">
      <w:pPr>
        <w:jc w:val="both"/>
        <w:rPr>
          <w:rFonts w:ascii="Trebuchet MS" w:hAnsi="Trebuchet MS"/>
        </w:rPr>
      </w:pPr>
    </w:p>
    <w:sectPr w:rsidR="006266A8" w:rsidRPr="00904336" w:rsidSect="00904336">
      <w:headerReference w:type="first" r:id="rId7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FA" w:rsidRDefault="007B61FA" w:rsidP="00904336">
      <w:pPr>
        <w:spacing w:after="0" w:line="240" w:lineRule="auto"/>
      </w:pPr>
      <w:r>
        <w:separator/>
      </w:r>
    </w:p>
  </w:endnote>
  <w:endnote w:type="continuationSeparator" w:id="0">
    <w:p w:rsidR="007B61FA" w:rsidRDefault="007B61FA" w:rsidP="0090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FA" w:rsidRDefault="007B61FA" w:rsidP="00904336">
      <w:pPr>
        <w:spacing w:after="0" w:line="240" w:lineRule="auto"/>
      </w:pPr>
      <w:r>
        <w:separator/>
      </w:r>
    </w:p>
  </w:footnote>
  <w:footnote w:type="continuationSeparator" w:id="0">
    <w:p w:rsidR="007B61FA" w:rsidRDefault="007B61FA" w:rsidP="0090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36" w:rsidRDefault="00904336">
    <w:pPr>
      <w:pStyle w:val="Intestazione"/>
    </w:pPr>
    <w:r>
      <w:t xml:space="preserve">               </w:t>
    </w:r>
    <w:r>
      <w:rPr>
        <w:noProof/>
      </w:rPr>
      <w:drawing>
        <wp:inline distT="0" distB="0" distL="0" distR="0">
          <wp:extent cx="1243330" cy="1235930"/>
          <wp:effectExtent l="19050" t="0" r="0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073" cy="123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4695826" cy="1295400"/>
          <wp:effectExtent l="19050" t="0" r="9524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3603" cy="129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076C72"/>
    <w:rsid w:val="003A7F55"/>
    <w:rsid w:val="003D257C"/>
    <w:rsid w:val="004013D5"/>
    <w:rsid w:val="004C7FAD"/>
    <w:rsid w:val="0055589E"/>
    <w:rsid w:val="005D272C"/>
    <w:rsid w:val="006266A8"/>
    <w:rsid w:val="006B1388"/>
    <w:rsid w:val="006E3D4A"/>
    <w:rsid w:val="0070231C"/>
    <w:rsid w:val="007B61FA"/>
    <w:rsid w:val="0085192D"/>
    <w:rsid w:val="00890346"/>
    <w:rsid w:val="008C64C8"/>
    <w:rsid w:val="00904336"/>
    <w:rsid w:val="00A646B2"/>
    <w:rsid w:val="00A902D8"/>
    <w:rsid w:val="00BC2EDD"/>
    <w:rsid w:val="00E2224D"/>
    <w:rsid w:val="00EE385D"/>
    <w:rsid w:val="00EF334A"/>
    <w:rsid w:val="00F3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D5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3D257C"/>
    <w:p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paragraph" w:styleId="NormaleWeb">
    <w:name w:val="Normal (Web)"/>
    <w:basedOn w:val="Normale"/>
    <w:uiPriority w:val="99"/>
    <w:semiHidden/>
    <w:unhideWhenUsed/>
    <w:rsid w:val="0062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266A8"/>
  </w:style>
  <w:style w:type="paragraph" w:styleId="Intestazione">
    <w:name w:val="header"/>
    <w:basedOn w:val="Normale"/>
    <w:link w:val="IntestazioneCarattere"/>
    <w:uiPriority w:val="99"/>
    <w:semiHidden/>
    <w:unhideWhenUsed/>
    <w:rsid w:val="0090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336"/>
  </w:style>
  <w:style w:type="paragraph" w:styleId="Pidipagina">
    <w:name w:val="footer"/>
    <w:basedOn w:val="Normale"/>
    <w:link w:val="PidipaginaCarattere"/>
    <w:uiPriority w:val="99"/>
    <w:semiHidden/>
    <w:unhideWhenUsed/>
    <w:rsid w:val="0090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lm.tudico</cp:lastModifiedBy>
  <cp:revision>3</cp:revision>
  <dcterms:created xsi:type="dcterms:W3CDTF">2016-06-15T09:33:00Z</dcterms:created>
  <dcterms:modified xsi:type="dcterms:W3CDTF">2016-06-15T09:43:00Z</dcterms:modified>
</cp:coreProperties>
</file>