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91" w:rsidRDefault="00131691" w:rsidP="00942335">
      <w:pPr>
        <w:rPr>
          <w:rFonts w:ascii="Trebuchet MS" w:hAnsi="Trebuchet MS"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Area tematica : Contratti e procedure Amministrativo - contabili</w:t>
      </w:r>
    </w:p>
    <w:p w:rsidR="00474733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 xml:space="preserve">Profilo : </w:t>
      </w:r>
      <w:r w:rsidR="00474733">
        <w:rPr>
          <w:rFonts w:ascii="Trebuchet MS" w:hAnsi="Trebuchet MS"/>
          <w:sz w:val="20"/>
          <w:szCs w:val="20"/>
        </w:rPr>
        <w:t>____________________________________</w:t>
      </w:r>
    </w:p>
    <w:p w:rsidR="00942335" w:rsidRPr="00131691" w:rsidRDefault="00C44048" w:rsidP="0094233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Corso </w:t>
      </w:r>
      <w:r w:rsidR="00942335" w:rsidRPr="00131691">
        <w:rPr>
          <w:rFonts w:ascii="Trebuchet MS" w:hAnsi="Trebuchet MS"/>
          <w:sz w:val="20"/>
          <w:szCs w:val="20"/>
        </w:rPr>
        <w:t>: _________________________________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Esperto: ________________________________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Istituto di Servizio</w:t>
            </w: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43"/>
        <w:gridCol w:w="3869"/>
        <w:gridCol w:w="2897"/>
        <w:gridCol w:w="2695"/>
        <w:gridCol w:w="2023"/>
      </w:tblGrid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L’autonomia amministrativo-contabile:</w:t>
            </w: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presuppone trasferimenti dal Ministero e ammette iniziative di autofinanziamento da parte della istituzioni scolastiche</w:t>
            </w:r>
            <w:r w:rsidR="00F16AD7" w:rsidRPr="00131691">
              <w:rPr>
                <w:rFonts w:ascii="Trebuchet MS" w:hAnsi="Trebuchet MS" w:cs="Arial"/>
                <w:sz w:val="20"/>
                <w:szCs w:val="20"/>
              </w:rPr>
              <w:t xml:space="preserve"> x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non ammette l’impiego delle strutture scolastiche per finalità extrascolastiche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esige iniziative di autofinanziamento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presuppone trasferimenti dal Ministero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>La norma recante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regolamento di contabilità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è: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16AD7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DPR 08.03.1999, n.275</w:t>
            </w:r>
          </w:p>
          <w:p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16AD7" w:rsidRPr="00131691" w:rsidRDefault="00EA664D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D.I. 28.08.2018, n. 129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D. </w:t>
            </w:r>
            <w:proofErr w:type="spellStart"/>
            <w:r w:rsidRPr="00131691">
              <w:rPr>
                <w:rFonts w:ascii="Trebuchet MS" w:hAnsi="Trebuchet MS" w:cs="Verdana"/>
                <w:sz w:val="20"/>
                <w:szCs w:val="20"/>
              </w:rPr>
              <w:t>Lgs</w:t>
            </w:r>
            <w:proofErr w:type="spellEnd"/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 26.03.2001, n. 151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D.I. del 28 maggio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1975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Il D. LGS 165/2001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stabilisce che al dirigente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spetta: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24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finanziaria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verifica dei risultati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dell'attività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il controllo strategico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definizione dei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programmi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dell'esercizio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finanziario, secondo il regolamento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contabile: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può avvenire anche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fuori bilancio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competenza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dipende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dall'impostazione data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singola scuola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cassa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Consiglio 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di circolo/istituto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delibera il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Programma annuale: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entro il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30 novembre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ci sono limiti di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tempo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15 dicembre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31 dicembre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il Programma annuale viene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Esecutiva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 circolo/istituto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le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variazioni vengono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proposte: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tramite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o dal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EA664D" w:rsidP="009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 xml:space="preserve">,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dove si invia il P.A. dopo l’approvazione del C.I.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Ufficio Scolastico Regionale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Ufficio Scolastico Provinciale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E0E20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Albo Pretorio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E0E20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Portale unico dei dati della scuola, nonché nel sito internet sezione Amministrazione Trasparente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</w:t>
            </w:r>
            <w:r w:rsidR="00EA664D" w:rsidRPr="00131691">
              <w:rPr>
                <w:rFonts w:ascii="Trebuchet MS" w:hAnsi="Trebuchet MS" w:cs="Verdana"/>
                <w:sz w:val="20"/>
                <w:szCs w:val="20"/>
              </w:rPr>
              <w:t xml:space="preserve">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la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responsabilità degli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acquisti e delle spese è: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Direttore SGA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Consiglio di</w:t>
            </w:r>
          </w:p>
          <w:p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F16AD7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del Dirigente 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F16AD7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dei Revisori dei Conti</w:t>
            </w:r>
          </w:p>
        </w:tc>
      </w:tr>
      <w:tr w:rsidR="00942335" w:rsidRPr="00131691" w:rsidTr="00E17177">
        <w:trPr>
          <w:cantSplit/>
          <w:trHeight w:val="1533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</w:t>
            </w:r>
            <w:r w:rsidR="00EA664D" w:rsidRPr="00131691">
              <w:rPr>
                <w:rFonts w:ascii="Trebuchet MS" w:hAnsi="Trebuchet MS" w:cs="Verdana"/>
                <w:sz w:val="20"/>
                <w:szCs w:val="20"/>
              </w:rPr>
              <w:t xml:space="preserve">o il D.I. 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per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degli acquisti</w:t>
            </w:r>
            <w:r w:rsidR="00EA664D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e delle spese: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è necessario seguire la procedura prevista dal D.I. </w:t>
            </w:r>
            <w:r w:rsidR="009E0E20">
              <w:rPr>
                <w:rFonts w:ascii="Trebuchet MS" w:hAnsi="Trebuchet MS" w:cs="Verdana"/>
                <w:sz w:val="20"/>
                <w:szCs w:val="20"/>
              </w:rPr>
              <w:t>28 agosto 2018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, n.</w:t>
            </w:r>
          </w:p>
          <w:p w:rsidR="00942335" w:rsidRPr="00131691" w:rsidRDefault="009E0E20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129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, dalle norme generali della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di Stato e dalle norme dell'UE in materia di appalti e/o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forniture di beni e servizi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possibile stabilire di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volta in volta delle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in funzione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delle necessità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- contabili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necessario effettuare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una gara secondo le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generali di</w:t>
            </w:r>
          </w:p>
          <w:p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dello Stato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vi sono particolari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regole da seguire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EA664D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28 agosto 2018 n. 129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il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942335" w:rsidRPr="00131691">
              <w:rPr>
                <w:rFonts w:ascii="Trebuchet MS" w:hAnsi="Trebuchet MS" w:cs="Verdana"/>
                <w:sz w:val="20"/>
                <w:szCs w:val="20"/>
              </w:rPr>
              <w:t>Conto consuntivo è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:rsidR="00E17177" w:rsidRPr="00131691" w:rsidRDefault="00E17177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dai Revisori dei Conti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</w:p>
        </w:tc>
      </w:tr>
      <w:tr w:rsidR="009E06B6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E06B6" w:rsidRPr="00131691" w:rsidRDefault="00EA664D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 xml:space="preserve">Secondo il D.I. </w:t>
            </w:r>
            <w:r>
              <w:rPr>
                <w:rFonts w:ascii="Trebuchet MS" w:hAnsi="Trebuchet MS" w:cs="Verdana"/>
                <w:sz w:val="20"/>
                <w:szCs w:val="20"/>
              </w:rPr>
              <w:t>28 agosto 2018 n. 129</w:t>
            </w:r>
            <w:r w:rsidR="009E06B6" w:rsidRPr="00131691">
              <w:rPr>
                <w:rFonts w:ascii="Trebuchet MS" w:hAnsi="Trebuchet MS" w:cs="Verdana"/>
                <w:sz w:val="20"/>
                <w:szCs w:val="20"/>
              </w:rPr>
              <w:t xml:space="preserve"> , la</w:t>
            </w:r>
            <w:r>
              <w:rPr>
                <w:rFonts w:ascii="Trebuchet MS" w:hAnsi="Trebuchet MS" w:cs="Verdana"/>
                <w:sz w:val="20"/>
                <w:szCs w:val="20"/>
              </w:rPr>
              <w:t xml:space="preserve"> ricognizione dei ben 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inventariati deve essere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fatta:</w:t>
            </w:r>
          </w:p>
        </w:tc>
        <w:tc>
          <w:tcPr>
            <w:tcW w:w="1341" w:type="pct"/>
            <w:noWrap/>
            <w:vAlign w:val="center"/>
          </w:tcPr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3 anni</w:t>
            </w:r>
          </w:p>
          <w:p w:rsidR="009E06B6" w:rsidRPr="00131691" w:rsidRDefault="009E06B6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ad ogni cambio di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</w:t>
            </w:r>
          </w:p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5 anni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anno</w:t>
            </w:r>
          </w:p>
        </w:tc>
      </w:tr>
    </w:tbl>
    <w:p w:rsidR="00942335" w:rsidRPr="00131691" w:rsidRDefault="00942335" w:rsidP="00942335">
      <w:pPr>
        <w:rPr>
          <w:rFonts w:ascii="Trebuchet MS" w:hAnsi="Trebuchet MS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F16AD7" w:rsidRPr="00131691" w:rsidRDefault="00F16AD7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PROVA PRATICA</w:t>
      </w:r>
    </w:p>
    <w:p w:rsidR="00942335" w:rsidRPr="00131691" w:rsidRDefault="00942335" w:rsidP="00942335">
      <w:pPr>
        <w:pStyle w:val="Titolo1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 xml:space="preserve">TIPOLOGIE </w:t>
      </w:r>
      <w:proofErr w:type="spellStart"/>
      <w:r w:rsidRPr="00131691">
        <w:rPr>
          <w:rFonts w:ascii="Trebuchet MS" w:hAnsi="Trebuchet MS"/>
          <w:sz w:val="20"/>
          <w:szCs w:val="20"/>
        </w:rPr>
        <w:t>DI</w:t>
      </w:r>
      <w:proofErr w:type="spellEnd"/>
      <w:r w:rsidRPr="00131691">
        <w:rPr>
          <w:rFonts w:ascii="Trebuchet MS" w:hAnsi="Trebuchet MS"/>
          <w:sz w:val="20"/>
          <w:szCs w:val="20"/>
        </w:rPr>
        <w:t xml:space="preserve"> CONTRATTO e/o CONVENZIONI E RELATIVO PROFILO PREVIDENZIALE E FISCALE</w:t>
      </w:r>
    </w:p>
    <w:p w:rsidR="00942335" w:rsidRPr="00131691" w:rsidRDefault="00942335" w:rsidP="00942335">
      <w:pPr>
        <w:pStyle w:val="Titolo2"/>
        <w:rPr>
          <w:rFonts w:ascii="Trebuchet MS" w:hAnsi="Trebuchet MS"/>
          <w:b w:val="0"/>
          <w:sz w:val="20"/>
          <w:szCs w:val="20"/>
        </w:rPr>
      </w:pPr>
      <w:r w:rsidRPr="00131691">
        <w:rPr>
          <w:rFonts w:ascii="Trebuchet MS" w:hAnsi="Trebuchet MS"/>
          <w:b w:val="0"/>
          <w:sz w:val="20"/>
          <w:szCs w:val="20"/>
        </w:rPr>
        <w:t>Per la realizzazione del progetto “Orientamento” inserito nel POF di Istituto è richiesta la presenza di uno psicologo per quattr</w:t>
      </w:r>
      <w:r w:rsidR="00131691">
        <w:rPr>
          <w:rFonts w:ascii="Trebuchet MS" w:hAnsi="Trebuchet MS"/>
          <w:b w:val="0"/>
          <w:sz w:val="20"/>
          <w:szCs w:val="20"/>
        </w:rPr>
        <w:t xml:space="preserve">o ore settimanali dal 30 NOVEMBRE al 15 MAGGIO </w:t>
      </w:r>
      <w:r w:rsidRPr="00131691">
        <w:rPr>
          <w:rFonts w:ascii="Trebuchet MS" w:hAnsi="Trebuchet MS"/>
          <w:b w:val="0"/>
          <w:sz w:val="20"/>
          <w:szCs w:val="20"/>
        </w:rPr>
        <w:t xml:space="preserve"> dello stesso anno scolastico.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Si stipula un contra</w:t>
      </w:r>
      <w:r w:rsidR="00131691">
        <w:rPr>
          <w:rFonts w:ascii="Trebuchet MS" w:hAnsi="Trebuchet MS"/>
          <w:sz w:val="20"/>
          <w:szCs w:val="20"/>
        </w:rPr>
        <w:t xml:space="preserve">tto con il Dott. Fabrizio CASCELLA </w:t>
      </w:r>
      <w:r w:rsidRPr="00131691">
        <w:rPr>
          <w:rFonts w:ascii="Trebuchet MS" w:hAnsi="Trebuchet MS"/>
          <w:sz w:val="20"/>
          <w:szCs w:val="20"/>
        </w:rPr>
        <w:t>, titolare di Partita IVA iscritto all’albo professionale</w:t>
      </w:r>
    </w:p>
    <w:p w:rsidR="009E06B6" w:rsidRPr="00131691" w:rsidRDefault="009E06B6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942335" w:rsidRPr="00131691" w:rsidTr="00E80281">
        <w:tc>
          <w:tcPr>
            <w:tcW w:w="5000" w:type="pct"/>
            <w:shd w:val="clear" w:color="auto" w:fill="auto"/>
            <w:vAlign w:val="center"/>
          </w:tcPr>
          <w:p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  <w:r w:rsidRPr="00131691">
              <w:rPr>
                <w:rFonts w:ascii="Trebuchet MS" w:hAnsi="Trebuchet MS"/>
                <w:b/>
                <w:szCs w:val="20"/>
              </w:rPr>
              <w:t>Indicare la tipologia di contratto da stipulare e il relativo profilo previdenziale e fiscale</w:t>
            </w:r>
          </w:p>
          <w:p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</w:p>
        </w:tc>
      </w:tr>
    </w:tbl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942335" w:rsidRPr="00131691" w:rsidRDefault="00942335" w:rsidP="00F16AD7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SVOLGIMENTO: segnare con la x la risposta esatta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126"/>
      </w:tblGrid>
      <w:tr w:rsidR="00942335" w:rsidRPr="00131691" w:rsidTr="00E80281">
        <w:tc>
          <w:tcPr>
            <w:tcW w:w="251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CONTRAENTE</w:t>
            </w:r>
          </w:p>
        </w:tc>
        <w:tc>
          <w:tcPr>
            <w:tcW w:w="6126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DESCRIZIONE CONTRATTO</w:t>
            </w:r>
          </w:p>
        </w:tc>
      </w:tr>
      <w:tr w:rsidR="00942335" w:rsidRPr="00131691" w:rsidTr="00E80281">
        <w:tc>
          <w:tcPr>
            <w:tcW w:w="2518" w:type="dxa"/>
          </w:tcPr>
          <w:p w:rsidR="00942335" w:rsidRPr="00131691" w:rsidRDefault="00942335" w:rsidP="0013169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 xml:space="preserve">Dott. </w:t>
            </w:r>
            <w:r w:rsidR="00131691">
              <w:rPr>
                <w:rFonts w:ascii="Trebuchet MS" w:hAnsi="Trebuchet MS"/>
                <w:sz w:val="20"/>
                <w:szCs w:val="20"/>
              </w:rPr>
              <w:t>Fabrizio CASCELLA</w:t>
            </w:r>
          </w:p>
        </w:tc>
        <w:tc>
          <w:tcPr>
            <w:tcW w:w="6126" w:type="dxa"/>
          </w:tcPr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libero professionale</w:t>
            </w:r>
          </w:p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Collaborazione coordinata e continuativa</w:t>
            </w:r>
          </w:p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occasionale</w:t>
            </w: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843"/>
        <w:gridCol w:w="1873"/>
      </w:tblGrid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Profilo </w:t>
            </w:r>
            <w:proofErr w:type="spellStart"/>
            <w:r w:rsidRPr="00131691">
              <w:rPr>
                <w:rFonts w:ascii="Trebuchet MS" w:hAnsi="Trebuchet MS"/>
                <w:b/>
                <w:sz w:val="20"/>
                <w:szCs w:val="20"/>
              </w:rPr>
              <w:t>prev.le</w:t>
            </w:r>
            <w:proofErr w:type="spellEnd"/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 e fiscale 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SI</w:t>
            </w:r>
          </w:p>
        </w:tc>
        <w:tc>
          <w:tcPr>
            <w:tcW w:w="1873" w:type="dxa"/>
          </w:tcPr>
          <w:p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NO</w:t>
            </w: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Integrativo cassa 2% o 4%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Aliquota contributiva INPS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 xml:space="preserve"> gestione separata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F16AD7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IVA 2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>2</w:t>
            </w:r>
            <w:r w:rsidRPr="00131691">
              <w:rPr>
                <w:rFonts w:ascii="Trebuchet MS" w:hAnsi="Trebuchet MS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Ritenuta d’acconto 20%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IRAP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INPDAP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>
      <w:pPr>
        <w:rPr>
          <w:rFonts w:ascii="Trebuchet MS" w:hAnsi="Trebuchet MS"/>
          <w:sz w:val="20"/>
          <w:szCs w:val="20"/>
        </w:rPr>
      </w:pPr>
    </w:p>
    <w:p w:rsidR="003D257C" w:rsidRPr="00131691" w:rsidRDefault="003D257C">
      <w:pPr>
        <w:rPr>
          <w:rFonts w:ascii="Trebuchet MS" w:hAnsi="Trebuchet MS"/>
        </w:rPr>
      </w:pPr>
    </w:p>
    <w:sectPr w:rsidR="003D257C" w:rsidRPr="00131691" w:rsidSect="00131691">
      <w:headerReference w:type="first" r:id="rId7"/>
      <w:pgSz w:w="16838" w:h="11906" w:orient="landscape"/>
      <w:pgMar w:top="851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07" w:rsidRDefault="00CB7207" w:rsidP="00131691">
      <w:pPr>
        <w:spacing w:after="0" w:line="240" w:lineRule="auto"/>
      </w:pPr>
      <w:r>
        <w:separator/>
      </w:r>
    </w:p>
  </w:endnote>
  <w:endnote w:type="continuationSeparator" w:id="0">
    <w:p w:rsidR="00CB7207" w:rsidRDefault="00CB7207" w:rsidP="001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07" w:rsidRDefault="00CB7207" w:rsidP="00131691">
      <w:pPr>
        <w:spacing w:after="0" w:line="240" w:lineRule="auto"/>
      </w:pPr>
      <w:r>
        <w:separator/>
      </w:r>
    </w:p>
  </w:footnote>
  <w:footnote w:type="continuationSeparator" w:id="0">
    <w:p w:rsidR="00CB7207" w:rsidRDefault="00CB7207" w:rsidP="0013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91" w:rsidRDefault="00131691" w:rsidP="00131691">
    <w:pPr>
      <w:pStyle w:val="Intestazione"/>
    </w:pPr>
    <w:r>
      <w:rPr>
        <w:noProof/>
      </w:rPr>
      <w:drawing>
        <wp:inline distT="0" distB="0" distL="0" distR="0">
          <wp:extent cx="1177567" cy="1170559"/>
          <wp:effectExtent l="19050" t="0" r="3533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323" cy="11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>
          <wp:extent cx="4661297" cy="1285875"/>
          <wp:effectExtent l="19050" t="0" r="5953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9017" cy="128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131691"/>
    <w:rsid w:val="00162776"/>
    <w:rsid w:val="001754FA"/>
    <w:rsid w:val="001843A8"/>
    <w:rsid w:val="001D6B20"/>
    <w:rsid w:val="00243838"/>
    <w:rsid w:val="003D257C"/>
    <w:rsid w:val="00474733"/>
    <w:rsid w:val="00593EFA"/>
    <w:rsid w:val="00654FD8"/>
    <w:rsid w:val="006B5BD7"/>
    <w:rsid w:val="008302A0"/>
    <w:rsid w:val="00831332"/>
    <w:rsid w:val="0085192D"/>
    <w:rsid w:val="00942335"/>
    <w:rsid w:val="009E06B6"/>
    <w:rsid w:val="009E0E20"/>
    <w:rsid w:val="00B81B5E"/>
    <w:rsid w:val="00BC2EDD"/>
    <w:rsid w:val="00C44048"/>
    <w:rsid w:val="00CB35D9"/>
    <w:rsid w:val="00CB7207"/>
    <w:rsid w:val="00CD2251"/>
    <w:rsid w:val="00D108D3"/>
    <w:rsid w:val="00D830D2"/>
    <w:rsid w:val="00DF08A4"/>
    <w:rsid w:val="00E17177"/>
    <w:rsid w:val="00EA664D"/>
    <w:rsid w:val="00F16AD7"/>
    <w:rsid w:val="00FD1897"/>
    <w:rsid w:val="00F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B20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1691"/>
  </w:style>
  <w:style w:type="paragraph" w:styleId="Pidipagina">
    <w:name w:val="footer"/>
    <w:basedOn w:val="Normale"/>
    <w:link w:val="Pidipagina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1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r.maggi</cp:lastModifiedBy>
  <cp:revision>2</cp:revision>
  <dcterms:created xsi:type="dcterms:W3CDTF">2019-05-06T06:52:00Z</dcterms:created>
  <dcterms:modified xsi:type="dcterms:W3CDTF">2019-05-06T06:52:00Z</dcterms:modified>
</cp:coreProperties>
</file>